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29" w:rsidRDefault="00710729">
      <w:pPr>
        <w:pStyle w:val="CM18"/>
        <w:pageBreakBefore/>
        <w:ind w:right="1482"/>
        <w:rPr>
          <w:sz w:val="12"/>
          <w:szCs w:val="12"/>
        </w:rPr>
      </w:pPr>
      <w:bookmarkStart w:id="0" w:name="_GoBack"/>
      <w:bookmarkEnd w:id="0"/>
      <w:r>
        <w:rPr>
          <w:b/>
          <w:bCs/>
          <w:sz w:val="12"/>
          <w:szCs w:val="12"/>
        </w:rPr>
        <w:t>ASPRONAGA \ Centro Ricardo Baró TERAPIA E REHABILITACION ( CRB6 / 3 )</w:t>
      </w:r>
    </w:p>
    <w:p w:rsidR="00710729" w:rsidRDefault="00710729">
      <w:pPr>
        <w:pStyle w:val="Default"/>
        <w:rPr>
          <w:color w:val="auto"/>
        </w:rPr>
      </w:pPr>
    </w:p>
    <w:p w:rsidR="00710729" w:rsidRDefault="00710729">
      <w:pPr>
        <w:pStyle w:val="CM22"/>
        <w:spacing w:after="402"/>
        <w:ind w:left="252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CONDUCTAS DESAFIANTES ( CRB6-7 / 2) </w:t>
      </w:r>
    </w:p>
    <w:p w:rsidR="00710729" w:rsidRDefault="00710729">
      <w:pPr>
        <w:pStyle w:val="CM19"/>
        <w:spacing w:after="185" w:line="28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Fecha aprobación: </w:t>
      </w:r>
      <w:r>
        <w:rPr>
          <w:sz w:val="22"/>
          <w:szCs w:val="22"/>
        </w:rPr>
        <w:t xml:space="preserve">15/01/2008 </w:t>
      </w:r>
      <w:r>
        <w:rPr>
          <w:b/>
          <w:bCs/>
          <w:sz w:val="22"/>
          <w:szCs w:val="22"/>
        </w:rPr>
        <w:t xml:space="preserve">Realizado por: </w:t>
      </w:r>
      <w:r>
        <w:rPr>
          <w:sz w:val="22"/>
          <w:szCs w:val="22"/>
        </w:rPr>
        <w:t xml:space="preserve">ANTONIO NAYA SANCHO </w:t>
      </w:r>
      <w:r>
        <w:rPr>
          <w:b/>
          <w:bCs/>
          <w:sz w:val="22"/>
          <w:szCs w:val="22"/>
        </w:rPr>
        <w:t xml:space="preserve">Revisado por: </w:t>
      </w:r>
      <w:r>
        <w:rPr>
          <w:sz w:val="22"/>
          <w:szCs w:val="22"/>
        </w:rPr>
        <w:t xml:space="preserve">XOAN FONTELA PEREZ </w:t>
      </w:r>
      <w:r>
        <w:rPr>
          <w:b/>
          <w:bCs/>
          <w:sz w:val="22"/>
          <w:szCs w:val="22"/>
        </w:rPr>
        <w:t xml:space="preserve">Aprobado por: </w:t>
      </w:r>
      <w:r>
        <w:rPr>
          <w:sz w:val="22"/>
          <w:szCs w:val="22"/>
        </w:rPr>
        <w:t xml:space="preserve">POMPEYO FERNANDEZ PEREZ </w:t>
      </w:r>
    </w:p>
    <w:p w:rsidR="00710729" w:rsidRDefault="00710729">
      <w:pPr>
        <w:pStyle w:val="CM25"/>
        <w:spacing w:after="562" w:line="28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Objeto: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Alcance: </w:t>
      </w:r>
    </w:p>
    <w:p w:rsidR="00710729" w:rsidRDefault="00710729">
      <w:pPr>
        <w:pStyle w:val="CM20"/>
        <w:spacing w:after="275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RESIDENCIA GRAVES CENTRO RICARDO BARO </w:t>
      </w:r>
    </w:p>
    <w:p w:rsidR="00710729" w:rsidRDefault="00710729">
      <w:pPr>
        <w:pStyle w:val="CM25"/>
        <w:spacing w:after="562" w:line="28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Definiciones: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Responsabilidades: </w:t>
      </w:r>
    </w:p>
    <w:p w:rsidR="00710729" w:rsidRDefault="00710729">
      <w:pPr>
        <w:pStyle w:val="CM20"/>
        <w:spacing w:after="275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COIDADORES: Levarán a cabo a intervención directa, proporcionando os apoios necesarios en todas as actividades que vaian levar a cabo os usuarios. Levan a cabo os rexistros no formato necesario. FISIOTERAPEUTA: Encargarase da rehabilitación física, especialmente a nivel articular MEDICO: Encargarase de supervisar e avaliar a rehabilitación física TRABALLADORA SOCIAL: Manterá o vínculo coas familias, mantendo a retroacción necesaria PSICOLOGO: Encargarase da elaboración do PIT, a nivel psicopedagóxico. DIRECTOR TECNICO: Encargarase da coordinación entre profesionais e de facilitar as tarefas, así como de establecer o marco de actuación en liña coa Misión de ASPRONAGA. ATS: Supervisará as intervencións dos coidadores no desenvolvemento das Estratexias Reactivas </w:t>
      </w:r>
    </w:p>
    <w:p w:rsidR="00710729" w:rsidRDefault="00710729">
      <w:pPr>
        <w:pStyle w:val="CM25"/>
        <w:spacing w:after="562" w:line="28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Notas: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Inicio: </w:t>
      </w:r>
    </w:p>
    <w:p w:rsidR="00710729" w:rsidRDefault="00710729">
      <w:pPr>
        <w:pStyle w:val="CM20"/>
        <w:spacing w:after="275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Unha vez elaborado o Plan Individual </w:t>
      </w:r>
    </w:p>
    <w:p w:rsidR="00710729" w:rsidRDefault="00710729">
      <w:pPr>
        <w:pStyle w:val="CM20"/>
        <w:spacing w:after="275" w:line="28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Descripción: </w:t>
      </w:r>
    </w:p>
    <w:p w:rsidR="00710729" w:rsidRDefault="00710729">
      <w:pPr>
        <w:pStyle w:val="CM20"/>
        <w:spacing w:after="275" w:line="280" w:lineRule="atLeast"/>
        <w:ind w:right="112"/>
        <w:rPr>
          <w:sz w:val="22"/>
          <w:szCs w:val="22"/>
        </w:rPr>
      </w:pPr>
      <w:r>
        <w:rPr>
          <w:sz w:val="22"/>
          <w:szCs w:val="22"/>
        </w:rPr>
        <w:t xml:space="preserve">A pesar de que, na maioría das áreas anteriores, se traballa para dotar os usuarios dun repertorio conductual, de habilidades e de oportunidades de participación, necesarios para crear unha relación axeitada co seu ámbito; nunha residencia como a nosa, é frecuente a aparición de condutas desafiantes (entendendo por este termo, aquelas condutas que desafian a capacidade do noso Servizo para ofrecer ao usuario unha resposta axeitada ás súas necesidades. Ademais, tamén hai que ter en conta os casos de trastorno dual, é dicir, a combinación de Atraso Mental e Enfermidade Mental). No caso da aparición deste tipo de condutas, debemos utilizar un tipo de estratexias, denominadas Reactivas, que son aquelas que se empregan para o manexo de condutas desafiantes e serven como guía, para coidadores e ATS, acerca de como deben reaccionar cando acontecen. </w:t>
      </w:r>
    </w:p>
    <w:p w:rsidR="00710729" w:rsidRDefault="00710729">
      <w:pPr>
        <w:pStyle w:val="CM20"/>
        <w:spacing w:after="275" w:line="280" w:lineRule="atLeast"/>
        <w:ind w:right="112"/>
        <w:rPr>
          <w:sz w:val="22"/>
          <w:szCs w:val="22"/>
        </w:rPr>
      </w:pPr>
      <w:r>
        <w:rPr>
          <w:sz w:val="22"/>
          <w:szCs w:val="22"/>
        </w:rPr>
        <w:t xml:space="preserve">Estas estratexias están desenvolvidas en: '' Intervención en Problemas de Conduta'' (CRB6-D-2) e ''Tempo Fuera (CRB6-D-3). Unha vez empregadas estas técnicas, os coidadores que as aplicaran, deben reflectilas na Aplicación Informática ''Xestión de Centros'' (CRB0-F-1) e, en caso de ser necesario o uso de Medidas de Contención Física, Farmacolóxica e/ou de Illamento, rexistraranse na ''Ficha de Condutas Desafiantes'' (CRB6-F-1), que será asinada polos coidadores que interviñeran e o ATS que controlara a intervención.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sz w:val="22"/>
          <w:szCs w:val="22"/>
        </w:rPr>
        <w:t xml:space="preserve">O rexistro na Aplicación Informática, farase seguindo sempre a secuencia seguinte: </w:t>
      </w:r>
    </w:p>
    <w:p w:rsidR="00710729" w:rsidRDefault="00710729">
      <w:pPr>
        <w:pStyle w:val="CM18"/>
        <w:pageBreakBefore/>
        <w:ind w:right="1482"/>
        <w:rPr>
          <w:sz w:val="12"/>
          <w:szCs w:val="12"/>
        </w:rPr>
      </w:pPr>
      <w:r>
        <w:rPr>
          <w:b/>
          <w:bCs/>
          <w:sz w:val="12"/>
          <w:szCs w:val="12"/>
        </w:rPr>
        <w:lastRenderedPageBreak/>
        <w:t>ASPRONAGA \ Centro Ricardo Baró TERAPIA E REHABILITACION ( CRB6 / 3 )</w:t>
      </w:r>
    </w:p>
    <w:p w:rsidR="00710729" w:rsidRDefault="00710729">
      <w:pPr>
        <w:pStyle w:val="Default"/>
        <w:rPr>
          <w:color w:val="auto"/>
        </w:rPr>
      </w:pPr>
    </w:p>
    <w:p w:rsidR="00710729" w:rsidRDefault="00710729">
      <w:pPr>
        <w:pStyle w:val="CM19"/>
        <w:spacing w:after="185"/>
        <w:ind w:left="252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CONDUCTAS DESAFIANTES ( CRB6-7 / 2) </w:t>
      </w:r>
    </w:p>
    <w:p w:rsidR="00710729" w:rsidRDefault="00710729">
      <w:pPr>
        <w:pStyle w:val="Default"/>
        <w:numPr>
          <w:ilvl w:val="0"/>
          <w:numId w:val="9"/>
        </w:numPr>
        <w:spacing w:after="27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Primeiro: Elixirase a incidencia que se axuste mellor á conduta manifestada, de entre as seguintes: ''Conduta: Autoagresividade'', ''Conduta: Berrinche'', ''Conduta: Disruptiva'', ''Conduta: Estado de ánimo'', ''Conduta: Estereotipias'', ''Conduta: Heteroagresividad'', ''Conduta: Ingesta Inadecuada, ''Conduta: Malestar Físico'', ''Conduta: Negativismo'' e ''Conduta Sexual''. Nesta incidencia, describirase, o máis fielmente posible, como é a conduta (a súa descrición física, por exemplo: ''résgase cos dedos na cara''), cantas veces se produce (por exemplo: '' 2 veces na quenda''), a intensidade desta (baixa, media ou alta) e as consecuencias (por exemplo: ''provócase ferida sangrante'') </w:t>
      </w:r>
    </w:p>
    <w:p w:rsidR="00710729" w:rsidRDefault="00710729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Segundo: Elixirase a incidencia que se axuste mellor á intervención que se elixiu para traballar a conduta, de entre as seguintes: ''Conduta: Illamento Social'', ''Conduta: Contención Mecánica'', ''Conduta: Estratexias Reactivas'' e ''Conduta: Tempo Fuera. Nela, explicarase como se levou a cabo e cúales foron os resultados. </w:t>
      </w:r>
    </w:p>
    <w:p w:rsidR="00710729" w:rsidRDefault="00710729">
      <w:pPr>
        <w:pStyle w:val="Default"/>
        <w:rPr>
          <w:color w:val="auto"/>
          <w:sz w:val="22"/>
          <w:szCs w:val="22"/>
        </w:rPr>
      </w:pPr>
    </w:p>
    <w:p w:rsidR="00710729" w:rsidRDefault="00710729">
      <w:pPr>
        <w:pStyle w:val="CM20"/>
        <w:spacing w:after="275" w:line="280" w:lineRule="atLeast"/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Co fin de dar unha continuidade ao traballo realizado durante a semana e, pensando que, durante a fin de semana, a metade do equipo de coidadores descansa, existen unhas Pautas de traballo na fin de semana (CRB6-F-2), que se van actualizando periodicamente.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Final: </w:t>
      </w:r>
    </w:p>
    <w:p w:rsidR="00710729" w:rsidRDefault="00710729">
      <w:pPr>
        <w:pStyle w:val="CM20"/>
        <w:spacing w:after="275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Avaliación anual do area de terapia e rehabilitación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Puntos críticos: </w:t>
      </w:r>
    </w:p>
    <w:p w:rsidR="00710729" w:rsidRDefault="00710729">
      <w:pPr>
        <w:pStyle w:val="Default"/>
        <w:numPr>
          <w:ilvl w:val="0"/>
          <w:numId w:val="10"/>
        </w:numPr>
        <w:ind w:left="36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As actividades realizadas fóra do Centro, pois a ratio de atención dentro increméntase </w:t>
      </w:r>
    </w:p>
    <w:p w:rsidR="00710729" w:rsidRDefault="00710729">
      <w:pPr>
        <w:pStyle w:val="Default"/>
        <w:numPr>
          <w:ilvl w:val="0"/>
          <w:numId w:val="10"/>
        </w:numPr>
        <w:ind w:left="36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A idade dos residentes. Ao ser adultos, perdeuse un potencial de traballo importante </w:t>
      </w:r>
    </w:p>
    <w:p w:rsidR="00710729" w:rsidRDefault="00710729">
      <w:pPr>
        <w:pStyle w:val="Default"/>
        <w:numPr>
          <w:ilvl w:val="0"/>
          <w:numId w:val="10"/>
        </w:numPr>
        <w:ind w:left="36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Os procesos de envellecemento. En persoas con minusvalidez, gravemente afectadas, a idade media de risco sitúase en torno aos 40/45 anos. </w:t>
      </w:r>
    </w:p>
    <w:p w:rsidR="00710729" w:rsidRDefault="00710729">
      <w:pPr>
        <w:pStyle w:val="Default"/>
        <w:numPr>
          <w:ilvl w:val="0"/>
          <w:numId w:val="10"/>
        </w:numPr>
        <w:ind w:left="36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O esforzo continuado dos profesionais </w:t>
      </w:r>
    </w:p>
    <w:p w:rsidR="00710729" w:rsidRDefault="00710729">
      <w:pPr>
        <w:pStyle w:val="Default"/>
        <w:rPr>
          <w:color w:val="auto"/>
          <w:sz w:val="22"/>
          <w:szCs w:val="22"/>
        </w:rPr>
      </w:pP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Recursos humanos: </w:t>
      </w:r>
    </w:p>
    <w:p w:rsidR="00710729" w:rsidRDefault="00710729">
      <w:pPr>
        <w:pStyle w:val="CM20"/>
        <w:spacing w:after="275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COIDADORES FISIOTERAPEUTA MEDICO TRABALLADORA SOCIAL PSICOLOGO DIRECTOR TECNICO ATS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Recursos materiales: </w:t>
      </w:r>
    </w:p>
    <w:p w:rsidR="00710729" w:rsidRDefault="00710729">
      <w:pPr>
        <w:pStyle w:val="CM20"/>
        <w:spacing w:after="275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Variado, en función da actividade (espalderas, padiolas, lapis, pinturas, carros de roupa, etc) </w:t>
      </w:r>
    </w:p>
    <w:p w:rsidR="00710729" w:rsidRDefault="00710729">
      <w:pPr>
        <w:pStyle w:val="CM25"/>
        <w:spacing w:after="562" w:line="28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Proveedores clave: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Registros vinculados: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sz w:val="22"/>
          <w:szCs w:val="22"/>
        </w:rPr>
        <w:t xml:space="preserve">CRB6-F-1 FORMATO DE FICHA DE CONDUCTAS DESAFIANTES CRB0-F-1 APLICACION INFORMATICA DE GESTION DE CENTROS "RADAR"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Documentación de referencia: </w:t>
      </w:r>
    </w:p>
    <w:p w:rsidR="00710729" w:rsidRDefault="00710729">
      <w:pPr>
        <w:pStyle w:val="CM2"/>
      </w:pPr>
      <w:r>
        <w:rPr>
          <w:sz w:val="22"/>
          <w:szCs w:val="22"/>
        </w:rPr>
        <w:t xml:space="preserve">CRB6-D-2 PROTOCOLO DE INTERVENCION EN PROBLEMAS DE CONDUCTA CRB6-D-3 PROTOCOLO DE TEMPO FORA CRB6-D-6 PROTOCOLO DE PAUTAS EN FIN DE SEMANA CRB0-D-2 MANUAL DE BUENAS PRACTICAS FEAPS </w:t>
      </w:r>
    </w:p>
    <w:sectPr w:rsidR="00710729">
      <w:pgSz w:w="11900" w:h="17340"/>
      <w:pgMar w:top="770" w:right="35" w:bottom="429" w:left="5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8A345B"/>
    <w:multiLevelType w:val="hybridMultilevel"/>
    <w:tmpl w:val="435849A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0D10DA7"/>
    <w:multiLevelType w:val="hybridMultilevel"/>
    <w:tmpl w:val="8674FE2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43F35E2"/>
    <w:multiLevelType w:val="hybridMultilevel"/>
    <w:tmpl w:val="1C50FCE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7C7DE9A"/>
    <w:multiLevelType w:val="hybridMultilevel"/>
    <w:tmpl w:val="56A8B5CF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E04440CB"/>
    <w:multiLevelType w:val="hybridMultilevel"/>
    <w:tmpl w:val="F697D43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E85EB5F4"/>
    <w:multiLevelType w:val="hybridMultilevel"/>
    <w:tmpl w:val="0F6AEF0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F18EA6A2"/>
    <w:multiLevelType w:val="hybridMultilevel"/>
    <w:tmpl w:val="2DA800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103142F1"/>
    <w:multiLevelType w:val="hybridMultilevel"/>
    <w:tmpl w:val="2656C0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5941C154"/>
    <w:multiLevelType w:val="hybridMultilevel"/>
    <w:tmpl w:val="A9E871A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5DFD77B1"/>
    <w:multiLevelType w:val="hybridMultilevel"/>
    <w:tmpl w:val="041E90D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99"/>
    <w:rsid w:val="00710729"/>
    <w:rsid w:val="008F34A5"/>
    <w:rsid w:val="00E253FC"/>
    <w:rsid w:val="00EB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830B29-7CF5-466E-93F0-F171996E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22">
    <w:name w:val="CM22"/>
    <w:basedOn w:val="Default"/>
    <w:next w:val="Default"/>
    <w:uiPriority w:val="99"/>
    <w:rPr>
      <w:color w:val="auto"/>
    </w:rPr>
  </w:style>
  <w:style w:type="paragraph" w:customStyle="1" w:styleId="CM25">
    <w:name w:val="CM25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36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Lorca Net</vt:lpstr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Lorca Net</dc:title>
  <dc:subject>PDF desde LorcaNet</dc:subject>
  <dc:creator>Intress Calidad</dc:creator>
  <cp:keywords>Calidad</cp:keywords>
  <dc:description/>
  <cp:lastModifiedBy>Juan Fontela</cp:lastModifiedBy>
  <cp:revision>2</cp:revision>
  <dcterms:created xsi:type="dcterms:W3CDTF">2015-03-02T12:30:00Z</dcterms:created>
  <dcterms:modified xsi:type="dcterms:W3CDTF">2015-03-02T12:30:00Z</dcterms:modified>
</cp:coreProperties>
</file>